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7B" w:rsidRDefault="0003567B" w:rsidP="00B377DE">
      <w:pPr>
        <w:pStyle w:val="NormalWeb"/>
        <w:jc w:val="center"/>
        <w:rPr>
          <w:b/>
          <w:sz w:val="40"/>
          <w:szCs w:val="40"/>
        </w:rPr>
      </w:pPr>
      <w:bookmarkStart w:id="0" w:name="_GoBack"/>
      <w:r>
        <w:rPr>
          <w:noProof/>
        </w:rPr>
        <w:drawing>
          <wp:inline distT="0" distB="0" distL="0" distR="0">
            <wp:extent cx="5943600" cy="1252728"/>
            <wp:effectExtent l="0" t="0" r="0" b="5080"/>
            <wp:docPr id="1" name="Picture 1" descr="Florida Legal Elit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Legal Elite 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52728"/>
                    </a:xfrm>
                    <a:prstGeom prst="rect">
                      <a:avLst/>
                    </a:prstGeom>
                    <a:noFill/>
                    <a:ln>
                      <a:noFill/>
                    </a:ln>
                  </pic:spPr>
                </pic:pic>
              </a:graphicData>
            </a:graphic>
          </wp:inline>
        </w:drawing>
      </w:r>
      <w:bookmarkEnd w:id="0"/>
    </w:p>
    <w:p w:rsidR="0003567B" w:rsidRDefault="0003567B" w:rsidP="00B377DE">
      <w:pPr>
        <w:pStyle w:val="NormalWeb"/>
        <w:jc w:val="center"/>
        <w:rPr>
          <w:b/>
          <w:sz w:val="40"/>
          <w:szCs w:val="40"/>
        </w:rPr>
      </w:pPr>
    </w:p>
    <w:p w:rsidR="00B377DE" w:rsidRPr="00B377DE" w:rsidRDefault="00AF50C5" w:rsidP="00B377DE">
      <w:pPr>
        <w:pStyle w:val="NormalWeb"/>
        <w:jc w:val="center"/>
        <w:rPr>
          <w:b/>
          <w:sz w:val="40"/>
          <w:szCs w:val="40"/>
        </w:rPr>
      </w:pPr>
      <w:r>
        <w:rPr>
          <w:b/>
          <w:sz w:val="40"/>
          <w:szCs w:val="40"/>
        </w:rPr>
        <w:t>Florida Trend Magazine Recognizes 13</w:t>
      </w:r>
      <w:r w:rsidR="00B377DE" w:rsidRPr="00B377DE">
        <w:rPr>
          <w:b/>
          <w:sz w:val="40"/>
          <w:szCs w:val="40"/>
        </w:rPr>
        <w:t xml:space="preserve"> Dea</w:t>
      </w:r>
      <w:r>
        <w:rPr>
          <w:b/>
          <w:sz w:val="40"/>
          <w:szCs w:val="40"/>
        </w:rPr>
        <w:t xml:space="preserve">n Mead Attorneys as </w:t>
      </w:r>
      <w:r w:rsidR="003669BD">
        <w:rPr>
          <w:b/>
          <w:sz w:val="40"/>
          <w:szCs w:val="40"/>
        </w:rPr>
        <w:t>‘</w:t>
      </w:r>
      <w:r>
        <w:rPr>
          <w:b/>
          <w:sz w:val="40"/>
          <w:szCs w:val="40"/>
        </w:rPr>
        <w:t>Legal Elite</w:t>
      </w:r>
      <w:r w:rsidR="003669BD">
        <w:rPr>
          <w:b/>
          <w:sz w:val="40"/>
          <w:szCs w:val="40"/>
        </w:rPr>
        <w:t>’</w:t>
      </w:r>
    </w:p>
    <w:p w:rsidR="00B46C1B" w:rsidRDefault="00AF50C5" w:rsidP="009C7F99">
      <w:pPr>
        <w:pStyle w:val="NormalWeb"/>
      </w:pPr>
      <w:r>
        <w:t>Thirteen</w:t>
      </w:r>
      <w:r w:rsidR="009C7F99">
        <w:t xml:space="preserve"> Dean Mead attorneys have been recognized among </w:t>
      </w:r>
      <w:r w:rsidR="009C7F99">
        <w:rPr>
          <w:rStyle w:val="Emphasis"/>
        </w:rPr>
        <w:t>Florida Trend’s </w:t>
      </w:r>
      <w:r>
        <w:t>Florida Legal Elite 2019</w:t>
      </w:r>
      <w:r w:rsidR="009C7F99">
        <w:t>. The list appears in the J</w:t>
      </w:r>
      <w:r w:rsidR="00353D54">
        <w:t>uly</w:t>
      </w:r>
      <w:r w:rsidR="00F23D65">
        <w:t xml:space="preserve"> edition of the publication</w:t>
      </w:r>
      <w:r w:rsidR="00474D55">
        <w:t xml:space="preserve"> and includes</w:t>
      </w:r>
      <w:r>
        <w:t xml:space="preserve"> five </w:t>
      </w:r>
      <w:r w:rsidR="00474D55">
        <w:t xml:space="preserve">of the firm’s </w:t>
      </w:r>
      <w:r>
        <w:t xml:space="preserve">shareholders who </w:t>
      </w:r>
      <w:r w:rsidR="00474D55">
        <w:t>are</w:t>
      </w:r>
      <w:r>
        <w:t xml:space="preserve"> members of the </w:t>
      </w:r>
      <w:r w:rsidR="00474D55">
        <w:t xml:space="preserve">distinguished </w:t>
      </w:r>
      <w:r>
        <w:t xml:space="preserve">Hall of Fame. </w:t>
      </w:r>
      <w:r w:rsidR="00F23D65">
        <w:t xml:space="preserve">Darryl M. </w:t>
      </w:r>
      <w:r w:rsidR="00353D54">
        <w:t>Bloodworth, Lauren Y. Detzel,</w:t>
      </w:r>
      <w:r w:rsidR="00F23D65">
        <w:t xml:space="preserve"> Peter M. Dunbar</w:t>
      </w:r>
      <w:r>
        <w:t xml:space="preserve">, </w:t>
      </w:r>
      <w:r w:rsidR="00353D54">
        <w:t>Mark E. Holcomb</w:t>
      </w:r>
      <w:r>
        <w:t>, and Cari L. Roth</w:t>
      </w:r>
      <w:r w:rsidR="00F23D65">
        <w:t xml:space="preserve"> have consistently earned high rankings from their peers in the annual Legal Elite voting. </w:t>
      </w:r>
    </w:p>
    <w:p w:rsidR="00B969DB" w:rsidRDefault="00AF50C5" w:rsidP="009C7F99">
      <w:pPr>
        <w:pStyle w:val="NormalWeb"/>
      </w:pPr>
      <w:r>
        <w:t>Matthew J. Ahearn</w:t>
      </w:r>
      <w:r w:rsidR="00B969DB">
        <w:t>,</w:t>
      </w:r>
      <w:r w:rsidR="00353D54">
        <w:t xml:space="preserve"> in Dean Mead’s </w:t>
      </w:r>
      <w:r>
        <w:t>Orlando</w:t>
      </w:r>
      <w:r w:rsidR="00353D54">
        <w:t xml:space="preserve"> office</w:t>
      </w:r>
      <w:r w:rsidR="00B969DB">
        <w:t>,</w:t>
      </w:r>
      <w:r w:rsidR="003D6FEE">
        <w:t xml:space="preserve"> </w:t>
      </w:r>
      <w:r w:rsidR="00353D54">
        <w:t>is</w:t>
      </w:r>
      <w:r w:rsidR="003D6FEE">
        <w:t xml:space="preserve"> </w:t>
      </w:r>
      <w:r w:rsidR="00B377DE">
        <w:t>newly admitted</w:t>
      </w:r>
      <w:r w:rsidR="003D6FEE">
        <w:t xml:space="preserve"> this year as </w:t>
      </w:r>
      <w:r>
        <w:t>a Legal Elite honoree</w:t>
      </w:r>
      <w:r w:rsidR="003D6FEE">
        <w:t xml:space="preserve">. </w:t>
      </w:r>
      <w:r w:rsidR="00B969DB">
        <w:t>Ahearn is Board Certified in both Wills, Trusts &amp; Estates and Tax Law by The Florida Bar Board of Legal Specialization. He has extensive experience in the areas of estate and business succession planning, asset protection planning, charitable planning and planning to minimize or avoid wealth transfer taxes.</w:t>
      </w:r>
    </w:p>
    <w:p w:rsidR="009C7F99" w:rsidRPr="00B969DB" w:rsidRDefault="009C7F99" w:rsidP="009C7F99">
      <w:pPr>
        <w:pStyle w:val="NormalWeb"/>
      </w:pPr>
      <w:r w:rsidRPr="00B46C1B">
        <w:rPr>
          <w:u w:val="single"/>
        </w:rPr>
        <w:t xml:space="preserve">The </w:t>
      </w:r>
      <w:r w:rsidR="003D6FEE">
        <w:rPr>
          <w:u w:val="single"/>
        </w:rPr>
        <w:t xml:space="preserve">list of Dean Mead attorneys named among </w:t>
      </w:r>
      <w:r w:rsidR="003D6FEE" w:rsidRPr="003D6FEE">
        <w:rPr>
          <w:i/>
          <w:u w:val="single"/>
        </w:rPr>
        <w:t>Florida Trend’s</w:t>
      </w:r>
      <w:r w:rsidR="003D6FEE">
        <w:rPr>
          <w:u w:val="single"/>
        </w:rPr>
        <w:t xml:space="preserve"> Florida</w:t>
      </w:r>
      <w:r w:rsidRPr="00B46C1B">
        <w:rPr>
          <w:u w:val="single"/>
        </w:rPr>
        <w:t xml:space="preserve"> </w:t>
      </w:r>
      <w:r w:rsidR="003D6FEE">
        <w:rPr>
          <w:u w:val="single"/>
        </w:rPr>
        <w:t>Legal Elite are:</w:t>
      </w:r>
    </w:p>
    <w:p w:rsidR="003669BD" w:rsidRDefault="003669BD" w:rsidP="009C7F99">
      <w:pPr>
        <w:pStyle w:val="NormalWeb"/>
      </w:pPr>
      <w:r>
        <w:t>Matthew J. Ahearn</w:t>
      </w:r>
    </w:p>
    <w:p w:rsidR="00353D54" w:rsidRDefault="00353D54" w:rsidP="009C7F99">
      <w:pPr>
        <w:pStyle w:val="NormalWeb"/>
      </w:pPr>
      <w:r>
        <w:t>David J. Akins</w:t>
      </w:r>
    </w:p>
    <w:p w:rsidR="009C7F99" w:rsidRDefault="00B46C1B" w:rsidP="009C7F99">
      <w:pPr>
        <w:pStyle w:val="NormalWeb"/>
      </w:pPr>
      <w:r>
        <w:t>Darryl M. Bloodworth</w:t>
      </w:r>
      <w:r w:rsidR="00353D54">
        <w:t xml:space="preserve"> – Hall of Fame</w:t>
      </w:r>
    </w:p>
    <w:p w:rsidR="00B46C1B" w:rsidRDefault="00B46C1B" w:rsidP="009C7F99">
      <w:pPr>
        <w:pStyle w:val="NormalWeb"/>
      </w:pPr>
      <w:r>
        <w:t>Lauren Y. Detzel</w:t>
      </w:r>
      <w:r w:rsidR="00353D54">
        <w:t xml:space="preserve"> – Hall of Fame</w:t>
      </w:r>
    </w:p>
    <w:p w:rsidR="003669BD" w:rsidRDefault="003669BD" w:rsidP="009C7F99">
      <w:pPr>
        <w:pStyle w:val="NormalWeb"/>
      </w:pPr>
      <w:r>
        <w:t>Marc W. Dunbar</w:t>
      </w:r>
    </w:p>
    <w:p w:rsidR="00B46C1B" w:rsidRDefault="00B46C1B" w:rsidP="009C7F99">
      <w:pPr>
        <w:pStyle w:val="NormalWeb"/>
      </w:pPr>
      <w:r>
        <w:t>Peter M. Dunbar</w:t>
      </w:r>
      <w:r w:rsidR="00E7459C">
        <w:t xml:space="preserve"> – Hall of Fame</w:t>
      </w:r>
    </w:p>
    <w:p w:rsidR="003669BD" w:rsidRDefault="003669BD" w:rsidP="009C7F99">
      <w:pPr>
        <w:pStyle w:val="NormalWeb"/>
      </w:pPr>
      <w:r>
        <w:t xml:space="preserve">Martha J. </w:t>
      </w:r>
      <w:proofErr w:type="spellStart"/>
      <w:r>
        <w:t>Edenfield</w:t>
      </w:r>
      <w:proofErr w:type="spellEnd"/>
    </w:p>
    <w:p w:rsidR="00E7459C" w:rsidRDefault="00E7459C" w:rsidP="009C7F99">
      <w:pPr>
        <w:pStyle w:val="NormalWeb"/>
      </w:pPr>
      <w:r>
        <w:t>Michael J. Furbush</w:t>
      </w:r>
    </w:p>
    <w:p w:rsidR="00C13D04" w:rsidRDefault="00C13D04" w:rsidP="009C7F99">
      <w:pPr>
        <w:pStyle w:val="NormalWeb"/>
      </w:pPr>
      <w:r>
        <w:t>William D. Hall, III</w:t>
      </w:r>
      <w:r w:rsidR="00C05ABA">
        <w:t xml:space="preserve"> – Up &amp; Comer</w:t>
      </w:r>
    </w:p>
    <w:p w:rsidR="00C13D04" w:rsidRDefault="00C13D04" w:rsidP="009C7F99">
      <w:pPr>
        <w:pStyle w:val="NormalWeb"/>
      </w:pPr>
      <w:r>
        <w:t>David P. Hathaway</w:t>
      </w:r>
    </w:p>
    <w:p w:rsidR="009C7F99" w:rsidRDefault="00E7459C" w:rsidP="009C7F99">
      <w:pPr>
        <w:pStyle w:val="NormalWeb"/>
      </w:pPr>
      <w:r>
        <w:t>Mark E. Holcomb – Hall of Fame</w:t>
      </w:r>
    </w:p>
    <w:p w:rsidR="00953BDC" w:rsidRDefault="00953BDC" w:rsidP="009C7F99">
      <w:pPr>
        <w:pStyle w:val="NormalWeb"/>
      </w:pPr>
      <w:r>
        <w:t>Michael D. Minton</w:t>
      </w:r>
    </w:p>
    <w:p w:rsidR="009C7F99" w:rsidRDefault="00B46C1B" w:rsidP="009C7F99">
      <w:pPr>
        <w:pStyle w:val="NormalWeb"/>
      </w:pPr>
      <w:r>
        <w:t>Cari L. Roth</w:t>
      </w:r>
      <w:r w:rsidR="00E7459C">
        <w:t xml:space="preserve"> – Hall of Fame</w:t>
      </w:r>
    </w:p>
    <w:p w:rsidR="00B377DE" w:rsidRDefault="00B22C7D" w:rsidP="00B22C7D">
      <w:pPr>
        <w:pStyle w:val="NormalWeb"/>
      </w:pPr>
      <w:r>
        <w:lastRenderedPageBreak/>
        <w:t>Now in its 16</w:t>
      </w:r>
      <w:r w:rsidR="00981B10">
        <w:t>th year, Florida Legal Elite presents a prestigious roster of attorneys chosen for recog</w:t>
      </w:r>
      <w:r>
        <w:t>nition by their peers. The 1,126</w:t>
      </w:r>
      <w:r w:rsidR="00981B10">
        <w:t xml:space="preserve"> lawyers listed</w:t>
      </w:r>
      <w:r>
        <w:t xml:space="preserve"> in the 2019</w:t>
      </w:r>
      <w:r w:rsidR="00EB0245">
        <w:t xml:space="preserve"> edition</w:t>
      </w:r>
      <w:r w:rsidR="00981B10">
        <w:t xml:space="preserve"> exemplify a standard of excellence in their profession and by so doing, have garnered the respect and esteem of their colleagues.  </w:t>
      </w:r>
      <w:r w:rsidR="006120DA">
        <w:t>Thi</w:t>
      </w:r>
      <w:r w:rsidR="003C1E54">
        <w:t xml:space="preserve">s list represents </w:t>
      </w:r>
      <w:proofErr w:type="gramStart"/>
      <w:r w:rsidR="003C1E54">
        <w:t>fewer</w:t>
      </w:r>
      <w:proofErr w:type="gramEnd"/>
      <w:r w:rsidR="003C1E54">
        <w:t xml:space="preserve"> than 1.3</w:t>
      </w:r>
      <w:r w:rsidR="006120DA">
        <w:t xml:space="preserve">% of the active Florida Bar members who practice in Florida.  </w:t>
      </w:r>
      <w:r w:rsidR="009C7F99">
        <w:t xml:space="preserve">The entire Legal Elite report can be viewed </w:t>
      </w:r>
      <w:hyperlink r:id="rId8" w:history="1">
        <w:r w:rsidRPr="00B22C7D">
          <w:rPr>
            <w:rStyle w:val="Hyperlink"/>
          </w:rPr>
          <w:t>here</w:t>
        </w:r>
      </w:hyperlink>
      <w:r>
        <w:t>.</w:t>
      </w:r>
      <w:r w:rsidR="00785689">
        <w:t xml:space="preserve"> </w:t>
      </w:r>
    </w:p>
    <w:p w:rsidR="002B4E12" w:rsidRPr="009C7F99" w:rsidRDefault="002B4E12" w:rsidP="00B377DE">
      <w:pPr>
        <w:pStyle w:val="NormalWeb"/>
      </w:pPr>
    </w:p>
    <w:sectPr w:rsidR="002B4E12" w:rsidRPr="009C7F9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466" w:rsidRDefault="00271466">
      <w:r>
        <w:separator/>
      </w:r>
    </w:p>
  </w:endnote>
  <w:endnote w:type="continuationSeparator" w:id="0">
    <w:p w:rsidR="00271466" w:rsidRDefault="0027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434b4f8f-ea37-4e0f-a074-0929"/>
  <w:p w:rsidR="009C74F1" w:rsidRDefault="009C74F1">
    <w:pPr>
      <w:pStyle w:val="DocID"/>
    </w:pPr>
    <w:r>
      <w:fldChar w:fldCharType="begin"/>
    </w:r>
    <w:r>
      <w:instrText xml:space="preserve">  DOCPROPERTY "CUS_DocIDChunk0" </w:instrText>
    </w:r>
    <w:r>
      <w:fldChar w:fldCharType="separate"/>
    </w:r>
    <w:r w:rsidR="00E25595">
      <w:t>O1798726.v1-6/29/17</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4F1" w:rsidRPr="00EB0AEE" w:rsidRDefault="009C74F1" w:rsidP="00EB0AEE">
    <w:pPr>
      <w:pStyle w:val="Footer"/>
      <w:tabs>
        <w:tab w:val="clear" w:pos="4320"/>
        <w:tab w:val="clear" w:pos="8640"/>
        <w:tab w:val="center" w:pos="4680"/>
        <w:tab w:val="right" w:pos="936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sidR="00B969DB">
      <w:rPr>
        <w:rStyle w:val="PageNumber"/>
        <w:noProof/>
      </w:rPr>
      <w:t>2</w:t>
    </w:r>
    <w:r>
      <w:rPr>
        <w:rStyle w:val="PageNumber"/>
      </w:rPr>
      <w:fldChar w:fldCharType="end"/>
    </w:r>
  </w:p>
  <w:bookmarkStart w:id="2" w:name="_iDocIDFieldf08dd819-8d60-4252-ab60-466a"/>
  <w:p w:rsidR="009C74F1" w:rsidRDefault="009C74F1">
    <w:pPr>
      <w:pStyle w:val="DocID"/>
    </w:pPr>
    <w:r>
      <w:fldChar w:fldCharType="begin"/>
    </w:r>
    <w:r>
      <w:instrText xml:space="preserve">  DOCPROPERTY "CUS_DocIDChunk0" </w:instrText>
    </w:r>
    <w:r>
      <w:fldChar w:fldCharType="separate"/>
    </w:r>
    <w:r w:rsidR="00E25595">
      <w:t>O1798726.v1-6/29/17</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45" w:rsidRDefault="00EB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466" w:rsidRDefault="00271466">
      <w:r>
        <w:separator/>
      </w:r>
    </w:p>
  </w:footnote>
  <w:footnote w:type="continuationSeparator" w:id="0">
    <w:p w:rsidR="00271466" w:rsidRDefault="00271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45" w:rsidRDefault="00EB0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45" w:rsidRDefault="00EB0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45" w:rsidRDefault="00EB0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CAA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F8A4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281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2251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9C9E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E4D5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50E7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F497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4855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7CBD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15947F49"/>
    <w:multiLevelType w:val="multilevel"/>
    <w:tmpl w:val="D00C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73242"/>
    <w:multiLevelType w:val="multilevel"/>
    <w:tmpl w:val="4FAE58F6"/>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3"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4" w15:restartNumberingAfterBreak="0">
    <w:nsid w:val="65327644"/>
    <w:multiLevelType w:val="multilevel"/>
    <w:tmpl w:val="808E4F8E"/>
    <w:lvl w:ilvl="0">
      <w:start w:val="1"/>
      <w:numFmt w:val="decimal"/>
      <w:pStyle w:val="Heading1"/>
      <w:lvlText w:val="%1."/>
      <w:lvlJc w:val="left"/>
      <w:pPr>
        <w:tabs>
          <w:tab w:val="num" w:pos="720"/>
        </w:tabs>
        <w:ind w:left="720" w:hanging="720"/>
      </w:pPr>
      <w:rPr>
        <w:rFonts w:cs="Times New Roman" w:hint="default"/>
        <w:vanish w:val="0"/>
        <w:u w:val="none"/>
      </w:rPr>
    </w:lvl>
    <w:lvl w:ilvl="1">
      <w:start w:val="1"/>
      <w:numFmt w:val="lowerLetter"/>
      <w:pStyle w:val="Heading2"/>
      <w:lvlText w:val="%2."/>
      <w:lvlJc w:val="left"/>
      <w:pPr>
        <w:tabs>
          <w:tab w:val="num" w:pos="1440"/>
        </w:tabs>
        <w:ind w:left="1440" w:hanging="720"/>
      </w:pPr>
      <w:rPr>
        <w:rFonts w:cs="Times New Roman" w:hint="default"/>
        <w:vanish w:val="0"/>
        <w:u w:val="none"/>
      </w:rPr>
    </w:lvl>
    <w:lvl w:ilvl="2">
      <w:start w:val="1"/>
      <w:numFmt w:val="lowerRoman"/>
      <w:pStyle w:val="Heading3"/>
      <w:lvlText w:val="%3."/>
      <w:lvlJc w:val="left"/>
      <w:pPr>
        <w:tabs>
          <w:tab w:val="num" w:pos="2160"/>
        </w:tabs>
        <w:ind w:left="2160" w:hanging="720"/>
      </w:pPr>
      <w:rPr>
        <w:rFonts w:cs="Times New Roman" w:hint="default"/>
        <w:b w:val="0"/>
        <w:i w:val="0"/>
        <w:vanish w:val="0"/>
        <w:u w:val="none"/>
      </w:rPr>
    </w:lvl>
    <w:lvl w:ilvl="3">
      <w:start w:val="1"/>
      <w:numFmt w:val="decimal"/>
      <w:pStyle w:val="Heading4"/>
      <w:lvlText w:val="%4)"/>
      <w:lvlJc w:val="left"/>
      <w:pPr>
        <w:tabs>
          <w:tab w:val="num" w:pos="2880"/>
        </w:tabs>
        <w:ind w:left="2880" w:hanging="720"/>
      </w:pPr>
      <w:rPr>
        <w:rFonts w:cs="Times New Roman" w:hint="default"/>
        <w:b w:val="0"/>
        <w:i w:val="0"/>
        <w:vanish w:val="0"/>
        <w:u w:val="none"/>
      </w:rPr>
    </w:lvl>
    <w:lvl w:ilvl="4">
      <w:start w:val="1"/>
      <w:numFmt w:val="lowerLetter"/>
      <w:pStyle w:val="Heading5"/>
      <w:lvlText w:val="%5)"/>
      <w:lvlJc w:val="left"/>
      <w:pPr>
        <w:tabs>
          <w:tab w:val="num" w:pos="3600"/>
        </w:tabs>
        <w:ind w:left="3600" w:hanging="720"/>
      </w:pPr>
      <w:rPr>
        <w:rFonts w:cs="Times New Roman" w:hint="default"/>
        <w:vanish w:val="0"/>
        <w:u w:val="none"/>
      </w:rPr>
    </w:lvl>
    <w:lvl w:ilvl="5">
      <w:start w:val="1"/>
      <w:numFmt w:val="lowerRoman"/>
      <w:lvlRestart w:val="0"/>
      <w:pStyle w:val="Heading6"/>
      <w:lvlText w:val="(%6)"/>
      <w:lvlJc w:val="left"/>
      <w:pPr>
        <w:tabs>
          <w:tab w:val="num" w:pos="4320"/>
        </w:tabs>
        <w:ind w:left="4320" w:hanging="720"/>
      </w:pPr>
      <w:rPr>
        <w:rFonts w:cs="Times New Roman" w:hint="default"/>
        <w:vanish w:val="0"/>
        <w:u w:val="none"/>
      </w:rPr>
    </w:lvl>
    <w:lvl w:ilvl="6">
      <w:start w:val="1"/>
      <w:numFmt w:val="bullet"/>
      <w:pStyle w:val="Heading7"/>
      <w:lvlText w:val=""/>
      <w:lvlJc w:val="left"/>
      <w:pPr>
        <w:tabs>
          <w:tab w:val="num" w:pos="1440"/>
        </w:tabs>
        <w:ind w:left="1440" w:hanging="720"/>
      </w:pPr>
      <w:rPr>
        <w:rFonts w:ascii="Symbol" w:hAnsi="Symbol" w:hint="default"/>
        <w:vanish w:val="0"/>
        <w:u w:val="none"/>
      </w:rPr>
    </w:lvl>
    <w:lvl w:ilvl="7">
      <w:start w:val="1"/>
      <w:numFmt w:val="upperLetter"/>
      <w:pStyle w:val="Heading8"/>
      <w:lvlText w:val="%8."/>
      <w:lvlJc w:val="left"/>
      <w:pPr>
        <w:tabs>
          <w:tab w:val="num" w:pos="2160"/>
        </w:tabs>
        <w:ind w:left="2160" w:hanging="720"/>
      </w:pPr>
      <w:rPr>
        <w:rFonts w:cs="Times New Roman" w:hint="default"/>
        <w:vanish w:val="0"/>
        <w:u w:val="none"/>
      </w:rPr>
    </w:lvl>
    <w:lvl w:ilvl="8">
      <w:start w:val="1"/>
      <w:numFmt w:val="decimal"/>
      <w:pStyle w:val="Heading9"/>
      <w:lvlText w:val="%9."/>
      <w:lvlJc w:val="left"/>
      <w:pPr>
        <w:tabs>
          <w:tab w:val="num" w:pos="2880"/>
        </w:tabs>
        <w:ind w:left="2880" w:hanging="720"/>
      </w:pPr>
      <w:rPr>
        <w:rFonts w:cs="Times New Roman" w:hint="default"/>
        <w:vanish w:val="0"/>
        <w:u w:val="none"/>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3"/>
  </w:num>
  <w:num w:numId="16">
    <w:abstractNumId w:val="10"/>
  </w:num>
  <w:num w:numId="17">
    <w:abstractNumId w:val="2"/>
  </w:num>
  <w:num w:numId="18">
    <w:abstractNumId w:val="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0"/>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7F05" w:allStyles="1"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66"/>
    <w:rsid w:val="0003567B"/>
    <w:rsid w:val="000A6734"/>
    <w:rsid w:val="00271466"/>
    <w:rsid w:val="002B4E12"/>
    <w:rsid w:val="00353D54"/>
    <w:rsid w:val="003669BD"/>
    <w:rsid w:val="003C1E54"/>
    <w:rsid w:val="003C5A82"/>
    <w:rsid w:val="003D6FEE"/>
    <w:rsid w:val="00474D55"/>
    <w:rsid w:val="005A4F95"/>
    <w:rsid w:val="006120DA"/>
    <w:rsid w:val="00785689"/>
    <w:rsid w:val="00953BDC"/>
    <w:rsid w:val="00981B10"/>
    <w:rsid w:val="009C74F1"/>
    <w:rsid w:val="009C7F99"/>
    <w:rsid w:val="00A65B0A"/>
    <w:rsid w:val="00AF50C5"/>
    <w:rsid w:val="00B22C7D"/>
    <w:rsid w:val="00B377DE"/>
    <w:rsid w:val="00B46C1B"/>
    <w:rsid w:val="00B92CB5"/>
    <w:rsid w:val="00B969DB"/>
    <w:rsid w:val="00BD0EDD"/>
    <w:rsid w:val="00C05ABA"/>
    <w:rsid w:val="00C13D04"/>
    <w:rsid w:val="00D62C48"/>
    <w:rsid w:val="00E25595"/>
    <w:rsid w:val="00E7459C"/>
    <w:rsid w:val="00EB0245"/>
    <w:rsid w:val="00F15060"/>
    <w:rsid w:val="00F2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B1846"/>
  <w15:docId w15:val="{6D2522B7-F55E-498E-B236-EDC1B58C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Heading"/>
    <w:link w:val="Heading1Char"/>
    <w:uiPriority w:val="9"/>
    <w:qFormat/>
    <w:pPr>
      <w:numPr>
        <w:numId w:val="36"/>
      </w:numPr>
      <w:spacing w:before="0" w:after="240"/>
      <w:outlineLvl w:val="0"/>
    </w:pPr>
    <w:rPr>
      <w:rFonts w:cs="Arial"/>
      <w:bCs/>
      <w:kern w:val="24"/>
      <w:szCs w:val="24"/>
    </w:rPr>
  </w:style>
  <w:style w:type="paragraph" w:styleId="Heading2">
    <w:name w:val="heading 2"/>
    <w:basedOn w:val="Heading"/>
    <w:link w:val="Heading2Char"/>
    <w:uiPriority w:val="9"/>
    <w:qFormat/>
    <w:pPr>
      <w:numPr>
        <w:ilvl w:val="1"/>
        <w:numId w:val="36"/>
      </w:numPr>
      <w:spacing w:before="0" w:after="240"/>
      <w:outlineLvl w:val="1"/>
    </w:pPr>
    <w:rPr>
      <w:rFonts w:cs="Arial"/>
      <w:bCs/>
      <w:iCs/>
      <w:kern w:val="24"/>
      <w:szCs w:val="24"/>
    </w:rPr>
  </w:style>
  <w:style w:type="paragraph" w:styleId="Heading3">
    <w:name w:val="heading 3"/>
    <w:basedOn w:val="Heading"/>
    <w:link w:val="Heading3Char"/>
    <w:uiPriority w:val="9"/>
    <w:qFormat/>
    <w:pPr>
      <w:numPr>
        <w:ilvl w:val="2"/>
        <w:numId w:val="36"/>
      </w:numPr>
      <w:spacing w:before="0" w:after="240"/>
      <w:outlineLvl w:val="2"/>
    </w:pPr>
    <w:rPr>
      <w:rFonts w:cs="Arial"/>
      <w:bCs/>
      <w:kern w:val="24"/>
      <w:szCs w:val="24"/>
    </w:rPr>
  </w:style>
  <w:style w:type="paragraph" w:styleId="Heading4">
    <w:name w:val="heading 4"/>
    <w:basedOn w:val="Heading"/>
    <w:link w:val="Heading4Char"/>
    <w:uiPriority w:val="9"/>
    <w:qFormat/>
    <w:pPr>
      <w:numPr>
        <w:ilvl w:val="3"/>
        <w:numId w:val="36"/>
      </w:numPr>
      <w:spacing w:before="0" w:after="240"/>
      <w:outlineLvl w:val="3"/>
    </w:pPr>
    <w:rPr>
      <w:bCs/>
      <w:kern w:val="24"/>
      <w:szCs w:val="24"/>
    </w:rPr>
  </w:style>
  <w:style w:type="paragraph" w:styleId="Heading5">
    <w:name w:val="heading 5"/>
    <w:basedOn w:val="Heading"/>
    <w:link w:val="Heading5Char"/>
    <w:uiPriority w:val="9"/>
    <w:qFormat/>
    <w:pPr>
      <w:numPr>
        <w:ilvl w:val="4"/>
        <w:numId w:val="36"/>
      </w:numPr>
      <w:spacing w:before="0" w:after="240"/>
      <w:outlineLvl w:val="4"/>
    </w:pPr>
    <w:rPr>
      <w:bCs/>
      <w:iCs/>
      <w:kern w:val="24"/>
      <w:szCs w:val="24"/>
    </w:rPr>
  </w:style>
  <w:style w:type="paragraph" w:styleId="Heading6">
    <w:name w:val="heading 6"/>
    <w:basedOn w:val="Heading"/>
    <w:next w:val="Normal"/>
    <w:unhideWhenUsed/>
    <w:qFormat/>
    <w:pPr>
      <w:numPr>
        <w:ilvl w:val="5"/>
        <w:numId w:val="36"/>
      </w:numPr>
      <w:outlineLvl w:val="5"/>
    </w:pPr>
  </w:style>
  <w:style w:type="paragraph" w:styleId="Heading7">
    <w:name w:val="heading 7"/>
    <w:basedOn w:val="Heading"/>
    <w:next w:val="Normal"/>
    <w:unhideWhenUsed/>
    <w:qFormat/>
    <w:pPr>
      <w:numPr>
        <w:ilvl w:val="6"/>
        <w:numId w:val="36"/>
      </w:numPr>
      <w:outlineLvl w:val="6"/>
    </w:pPr>
  </w:style>
  <w:style w:type="paragraph" w:styleId="Heading8">
    <w:name w:val="heading 8"/>
    <w:basedOn w:val="Heading"/>
    <w:next w:val="Normal"/>
    <w:unhideWhenUsed/>
    <w:qFormat/>
    <w:pPr>
      <w:numPr>
        <w:ilvl w:val="7"/>
        <w:numId w:val="36"/>
      </w:numPr>
      <w:outlineLvl w:val="7"/>
    </w:pPr>
  </w:style>
  <w:style w:type="paragraph" w:styleId="Heading9">
    <w:name w:val="heading 9"/>
    <w:basedOn w:val="Heading"/>
    <w:next w:val="Normal"/>
    <w:unhideWhenUsed/>
    <w:qFormat/>
    <w:pPr>
      <w:numPr>
        <w:ilvl w:val="8"/>
        <w:numId w:val="3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pPr>
    <w:rPr>
      <w:szCs w:val="20"/>
    </w:rPr>
  </w:style>
  <w:style w:type="paragraph" w:styleId="BlockText">
    <w:name w:val="Block Text"/>
    <w:basedOn w:val="Normal"/>
    <w:pPr>
      <w:spacing w:after="240"/>
      <w:ind w:left="1440" w:right="1440"/>
    </w:pPr>
    <w:rPr>
      <w:iCs/>
    </w:rPr>
  </w:style>
  <w:style w:type="paragraph" w:customStyle="1" w:styleId="Heading">
    <w:name w:val="Heading"/>
    <w:basedOn w:val="Normal"/>
    <w:semiHidden/>
    <w:pPr>
      <w:spacing w:before="240"/>
    </w:pPr>
    <w:rPr>
      <w:szCs w:val="20"/>
    </w:rPr>
  </w:style>
  <w:style w:type="character" w:customStyle="1" w:styleId="BodyTextChar">
    <w:name w:val="Body Text Char"/>
    <w:basedOn w:val="DefaultParagraphFont"/>
    <w:link w:val="BodyText"/>
    <w:rPr>
      <w:sz w:val="24"/>
    </w:r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sz w:val="24"/>
      <w:szCs w:val="24"/>
    </w:rPr>
  </w:style>
  <w:style w:type="paragraph" w:styleId="ListBullet">
    <w:name w:val="List Bullet"/>
    <w:basedOn w:val="Normal"/>
    <w:pPr>
      <w:numPr>
        <w:numId w:val="19"/>
      </w:numPr>
      <w:spacing w:after="240"/>
      <w:ind w:left="1080"/>
    </w:pPr>
  </w:style>
  <w:style w:type="paragraph" w:styleId="ListNumber">
    <w:name w:val="List Number"/>
    <w:basedOn w:val="Normal"/>
    <w:pPr>
      <w:numPr>
        <w:numId w:val="24"/>
      </w:numPr>
      <w:spacing w:after="240"/>
    </w:pPr>
  </w:style>
  <w:style w:type="paragraph" w:styleId="Quote">
    <w:name w:val="Quote"/>
    <w:basedOn w:val="Normal"/>
    <w:next w:val="Normal"/>
    <w:link w:val="QuoteChar"/>
    <w:qFormat/>
    <w:pPr>
      <w:spacing w:after="240"/>
      <w:ind w:left="720" w:right="720"/>
    </w:pPr>
    <w:rPr>
      <w:iCs/>
      <w:color w:val="000000" w:themeColor="text1"/>
    </w:rPr>
  </w:style>
  <w:style w:type="character" w:customStyle="1" w:styleId="QuoteChar">
    <w:name w:val="Quote Char"/>
    <w:basedOn w:val="DefaultParagraphFont"/>
    <w:link w:val="Quote"/>
    <w:rPr>
      <w:iCs/>
      <w:color w:val="000000" w:themeColor="text1"/>
      <w:sz w:val="24"/>
      <w:szCs w:val="24"/>
    </w:rPr>
  </w:style>
  <w:style w:type="paragraph" w:styleId="TOC1">
    <w:name w:val="toc 1"/>
    <w:basedOn w:val="Normal"/>
    <w:next w:val="Normal"/>
    <w:autoRedefine/>
    <w:semiHidden/>
  </w:style>
  <w:style w:type="paragraph" w:styleId="Subtitle">
    <w:name w:val="Subtitle"/>
    <w:basedOn w:val="Normal"/>
    <w:next w:val="Normal"/>
    <w:link w:val="SubtitleChar"/>
    <w:qFormat/>
    <w:pPr>
      <w:numPr>
        <w:ilvl w:val="1"/>
      </w:numPr>
      <w:spacing w:after="240"/>
    </w:pPr>
    <w:rPr>
      <w:iCs/>
      <w:u w:val="single"/>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unhideWhenUsed/>
  </w:style>
  <w:style w:type="character" w:customStyle="1" w:styleId="SubtitleChar">
    <w:name w:val="Subtitle Char"/>
    <w:basedOn w:val="DefaultParagraphFont"/>
    <w:link w:val="Subtitle"/>
    <w:rPr>
      <w:rFonts w:eastAsia="Times New Roman" w:cs="Times New Roman"/>
      <w:iCs/>
      <w:sz w:val="24"/>
      <w:szCs w:val="24"/>
      <w:u w:val="single"/>
    </w:rPr>
  </w:style>
  <w:style w:type="paragraph" w:styleId="Title">
    <w:name w:val="Title"/>
    <w:basedOn w:val="Normal"/>
    <w:link w:val="TitleChar"/>
    <w:qFormat/>
    <w:pPr>
      <w:spacing w:after="240"/>
      <w:contextualSpacing/>
      <w:jc w:val="center"/>
    </w:pPr>
    <w:rPr>
      <w:rFonts w:ascii="Times New Roman Bold" w:hAnsi="Times New Roman Bold"/>
      <w:b/>
      <w:caps/>
      <w:kern w:val="28"/>
      <w:szCs w:val="52"/>
    </w:rPr>
  </w:style>
  <w:style w:type="character" w:customStyle="1" w:styleId="TitleChar">
    <w:name w:val="Title Char"/>
    <w:basedOn w:val="DefaultParagraphFont"/>
    <w:link w:val="Title"/>
    <w:rPr>
      <w:rFonts w:ascii="Times New Roman Bold" w:hAnsi="Times New Roman Bold"/>
      <w:b/>
      <w:caps/>
      <w:kern w:val="28"/>
      <w:sz w:val="24"/>
      <w:szCs w:val="52"/>
    </w:rPr>
  </w:style>
  <w:style w:type="character" w:customStyle="1" w:styleId="Heading1Char">
    <w:name w:val="Heading 1 Char"/>
    <w:basedOn w:val="DefaultParagraphFont"/>
    <w:link w:val="Heading1"/>
    <w:uiPriority w:val="9"/>
    <w:rPr>
      <w:rFonts w:cs="Arial"/>
      <w:bCs/>
      <w:kern w:val="24"/>
      <w:sz w:val="24"/>
      <w:szCs w:val="24"/>
    </w:rPr>
  </w:style>
  <w:style w:type="character" w:customStyle="1" w:styleId="Heading2Char">
    <w:name w:val="Heading 2 Char"/>
    <w:basedOn w:val="DefaultParagraphFont"/>
    <w:link w:val="Heading2"/>
    <w:uiPriority w:val="9"/>
    <w:rPr>
      <w:rFonts w:cs="Arial"/>
      <w:bCs/>
      <w:iCs/>
      <w:kern w:val="24"/>
      <w:sz w:val="24"/>
      <w:szCs w:val="24"/>
    </w:rPr>
  </w:style>
  <w:style w:type="paragraph" w:customStyle="1" w:styleId="Heading1notoc">
    <w:name w:val="Heading 1 (no toc)"/>
    <w:basedOn w:val="Heading1"/>
    <w:next w:val="Heading1"/>
    <w:link w:val="Heading1notocChar"/>
    <w:qFormat/>
    <w:pPr>
      <w:outlineLvl w:val="9"/>
    </w:pPr>
  </w:style>
  <w:style w:type="character" w:customStyle="1" w:styleId="Heading3Char">
    <w:name w:val="Heading 3 Char"/>
    <w:basedOn w:val="DefaultParagraphFont"/>
    <w:link w:val="Heading3"/>
    <w:uiPriority w:val="9"/>
    <w:rPr>
      <w:rFonts w:cs="Arial"/>
      <w:bCs/>
      <w:kern w:val="24"/>
      <w:sz w:val="24"/>
      <w:szCs w:val="24"/>
    </w:rPr>
  </w:style>
  <w:style w:type="paragraph" w:customStyle="1" w:styleId="Heading3notoc">
    <w:name w:val="Heading 3 (no toc)"/>
    <w:basedOn w:val="Heading3"/>
    <w:next w:val="BodyText"/>
    <w:pPr>
      <w:numPr>
        <w:ilvl w:val="0"/>
        <w:numId w:val="0"/>
      </w:numPr>
      <w:outlineLvl w:val="9"/>
    </w:pPr>
  </w:style>
  <w:style w:type="character" w:customStyle="1" w:styleId="Heading4Char">
    <w:name w:val="Heading 4 Char"/>
    <w:basedOn w:val="DefaultParagraphFont"/>
    <w:link w:val="Heading4"/>
    <w:uiPriority w:val="9"/>
    <w:rPr>
      <w:bCs/>
      <w:kern w:val="24"/>
      <w:sz w:val="24"/>
      <w:szCs w:val="24"/>
    </w:rPr>
  </w:style>
  <w:style w:type="character" w:customStyle="1" w:styleId="Heading5Char">
    <w:name w:val="Heading 5 Char"/>
    <w:basedOn w:val="DefaultParagraphFont"/>
    <w:link w:val="Heading5"/>
    <w:uiPriority w:val="9"/>
    <w:rPr>
      <w:bCs/>
      <w:iCs/>
      <w:kern w:val="24"/>
      <w:sz w:val="24"/>
      <w:szCs w:val="24"/>
    </w:rPr>
  </w:style>
  <w:style w:type="paragraph" w:customStyle="1" w:styleId="Heading2notoc">
    <w:name w:val="Heading 2 (no toc)"/>
    <w:basedOn w:val="Heading2"/>
    <w:qFormat/>
    <w:pPr>
      <w:outlineLvl w:val="9"/>
    </w:pPr>
  </w:style>
  <w:style w:type="character" w:customStyle="1" w:styleId="Heading1notocChar">
    <w:name w:val="Heading 1 (no toc) Char"/>
    <w:basedOn w:val="Heading1Char"/>
    <w:link w:val="Heading1notoc"/>
    <w:rPr>
      <w:rFonts w:cs="Arial"/>
      <w:bCs/>
      <w:kern w:val="24"/>
      <w:sz w:val="24"/>
      <w:szCs w:val="24"/>
    </w:rPr>
  </w:style>
  <w:style w:type="character" w:styleId="Hyperlink">
    <w:name w:val="Hyperlink"/>
    <w:basedOn w:val="DefaultParagraphFont"/>
    <w:uiPriority w:val="99"/>
    <w:unhideWhenUsed/>
    <w:rsid w:val="009C7F99"/>
    <w:rPr>
      <w:color w:val="0000FF"/>
      <w:u w:val="single"/>
    </w:rPr>
  </w:style>
  <w:style w:type="paragraph" w:styleId="NormalWeb">
    <w:name w:val="Normal (Web)"/>
    <w:basedOn w:val="Normal"/>
    <w:link w:val="NormalWebChar"/>
    <w:uiPriority w:val="99"/>
    <w:unhideWhenUsed/>
    <w:rsid w:val="009C7F99"/>
    <w:pPr>
      <w:spacing w:before="100" w:beforeAutospacing="1" w:after="100" w:afterAutospacing="1"/>
    </w:pPr>
  </w:style>
  <w:style w:type="character" w:styleId="Emphasis">
    <w:name w:val="Emphasis"/>
    <w:basedOn w:val="DefaultParagraphFont"/>
    <w:uiPriority w:val="20"/>
    <w:qFormat/>
    <w:rsid w:val="009C7F99"/>
    <w:rPr>
      <w:i/>
      <w:iCs/>
    </w:rPr>
  </w:style>
  <w:style w:type="paragraph" w:customStyle="1" w:styleId="DocID">
    <w:name w:val="DocID"/>
    <w:basedOn w:val="Footer"/>
    <w:next w:val="Footer"/>
    <w:link w:val="DocIDChar"/>
    <w:rsid w:val="009C74F1"/>
    <w:pPr>
      <w:tabs>
        <w:tab w:val="clear" w:pos="4320"/>
        <w:tab w:val="clear" w:pos="8640"/>
      </w:tabs>
    </w:pPr>
    <w:rPr>
      <w:sz w:val="18"/>
    </w:rPr>
  </w:style>
  <w:style w:type="character" w:customStyle="1" w:styleId="NormalWebChar">
    <w:name w:val="Normal (Web) Char"/>
    <w:basedOn w:val="DefaultParagraphFont"/>
    <w:link w:val="NormalWeb"/>
    <w:uiPriority w:val="99"/>
    <w:rsid w:val="009C74F1"/>
    <w:rPr>
      <w:sz w:val="24"/>
      <w:szCs w:val="24"/>
    </w:rPr>
  </w:style>
  <w:style w:type="character" w:customStyle="1" w:styleId="DocIDChar">
    <w:name w:val="DocID Char"/>
    <w:basedOn w:val="NormalWebChar"/>
    <w:link w:val="DocID"/>
    <w:rsid w:val="009C74F1"/>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9527">
      <w:bodyDiv w:val="1"/>
      <w:marLeft w:val="0"/>
      <w:marRight w:val="0"/>
      <w:marTop w:val="0"/>
      <w:marBottom w:val="0"/>
      <w:divBdr>
        <w:top w:val="none" w:sz="0" w:space="0" w:color="auto"/>
        <w:left w:val="none" w:sz="0" w:space="0" w:color="auto"/>
        <w:bottom w:val="none" w:sz="0" w:space="0" w:color="auto"/>
        <w:right w:val="none" w:sz="0" w:space="0" w:color="auto"/>
      </w:divBdr>
      <w:divsChild>
        <w:div w:id="488794620">
          <w:marLeft w:val="0"/>
          <w:marRight w:val="0"/>
          <w:marTop w:val="0"/>
          <w:marBottom w:val="0"/>
          <w:divBdr>
            <w:top w:val="none" w:sz="0" w:space="0" w:color="auto"/>
            <w:left w:val="none" w:sz="0" w:space="0" w:color="auto"/>
            <w:bottom w:val="none" w:sz="0" w:space="0" w:color="auto"/>
            <w:right w:val="none" w:sz="0" w:space="0" w:color="auto"/>
          </w:divBdr>
          <w:divsChild>
            <w:div w:id="497306680">
              <w:marLeft w:val="0"/>
              <w:marRight w:val="0"/>
              <w:marTop w:val="0"/>
              <w:marBottom w:val="0"/>
              <w:divBdr>
                <w:top w:val="none" w:sz="0" w:space="0" w:color="auto"/>
                <w:left w:val="none" w:sz="0" w:space="0" w:color="auto"/>
                <w:bottom w:val="none" w:sz="0" w:space="0" w:color="auto"/>
                <w:right w:val="none" w:sz="0" w:space="0" w:color="auto"/>
              </w:divBdr>
              <w:divsChild>
                <w:div w:id="863638890">
                  <w:marLeft w:val="0"/>
                  <w:marRight w:val="0"/>
                  <w:marTop w:val="0"/>
                  <w:marBottom w:val="150"/>
                  <w:divBdr>
                    <w:top w:val="none" w:sz="0" w:space="0" w:color="auto"/>
                    <w:left w:val="none" w:sz="0" w:space="0" w:color="auto"/>
                    <w:bottom w:val="none" w:sz="0" w:space="0" w:color="auto"/>
                    <w:right w:val="none" w:sz="0" w:space="0" w:color="auto"/>
                  </w:divBdr>
                  <w:divsChild>
                    <w:div w:id="1448428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07126">
      <w:bodyDiv w:val="1"/>
      <w:marLeft w:val="0"/>
      <w:marRight w:val="0"/>
      <w:marTop w:val="0"/>
      <w:marBottom w:val="0"/>
      <w:divBdr>
        <w:top w:val="none" w:sz="0" w:space="0" w:color="auto"/>
        <w:left w:val="none" w:sz="0" w:space="0" w:color="auto"/>
        <w:bottom w:val="none" w:sz="0" w:space="0" w:color="auto"/>
        <w:right w:val="none" w:sz="0" w:space="0" w:color="auto"/>
      </w:divBdr>
    </w:div>
    <w:div w:id="2115712941">
      <w:bodyDiv w:val="1"/>
      <w:marLeft w:val="0"/>
      <w:marRight w:val="0"/>
      <w:marTop w:val="0"/>
      <w:marBottom w:val="0"/>
      <w:divBdr>
        <w:top w:val="none" w:sz="0" w:space="0" w:color="auto"/>
        <w:left w:val="none" w:sz="0" w:space="0" w:color="auto"/>
        <w:bottom w:val="none" w:sz="0" w:space="0" w:color="auto"/>
        <w:right w:val="none" w:sz="0" w:space="0" w:color="auto"/>
      </w:divBdr>
      <w:divsChild>
        <w:div w:id="502741496">
          <w:marLeft w:val="0"/>
          <w:marRight w:val="0"/>
          <w:marTop w:val="0"/>
          <w:marBottom w:val="0"/>
          <w:divBdr>
            <w:top w:val="none" w:sz="0" w:space="0" w:color="auto"/>
            <w:left w:val="none" w:sz="0" w:space="0" w:color="auto"/>
            <w:bottom w:val="none" w:sz="0" w:space="0" w:color="auto"/>
            <w:right w:val="none" w:sz="0" w:space="0" w:color="auto"/>
          </w:divBdr>
          <w:divsChild>
            <w:div w:id="188832959">
              <w:marLeft w:val="0"/>
              <w:marRight w:val="0"/>
              <w:marTop w:val="0"/>
              <w:marBottom w:val="0"/>
              <w:divBdr>
                <w:top w:val="none" w:sz="0" w:space="0" w:color="auto"/>
                <w:left w:val="none" w:sz="0" w:space="0" w:color="auto"/>
                <w:bottom w:val="none" w:sz="0" w:space="0" w:color="auto"/>
                <w:right w:val="none" w:sz="0" w:space="0" w:color="auto"/>
              </w:divBdr>
              <w:divsChild>
                <w:div w:id="1593976842">
                  <w:marLeft w:val="0"/>
                  <w:marRight w:val="0"/>
                  <w:marTop w:val="0"/>
                  <w:marBottom w:val="0"/>
                  <w:divBdr>
                    <w:top w:val="none" w:sz="0" w:space="0" w:color="auto"/>
                    <w:left w:val="none" w:sz="0" w:space="0" w:color="auto"/>
                    <w:bottom w:val="none" w:sz="0" w:space="0" w:color="auto"/>
                    <w:right w:val="none" w:sz="0" w:space="0" w:color="auto"/>
                  </w:divBdr>
                  <w:divsChild>
                    <w:div w:id="1724870813">
                      <w:marLeft w:val="0"/>
                      <w:marRight w:val="0"/>
                      <w:marTop w:val="0"/>
                      <w:marBottom w:val="0"/>
                      <w:divBdr>
                        <w:top w:val="none" w:sz="0" w:space="0" w:color="auto"/>
                        <w:left w:val="none" w:sz="0" w:space="0" w:color="auto"/>
                        <w:bottom w:val="none" w:sz="0" w:space="0" w:color="auto"/>
                        <w:right w:val="none" w:sz="0" w:space="0" w:color="auto"/>
                      </w:divBdr>
                      <w:divsChild>
                        <w:div w:id="7961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oridatrend.com/article/27007/floridas-legal-lead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1</TotalTime>
  <Pages>2</Pages>
  <Words>293</Words>
  <Characters>1561</Characters>
  <Application>Microsoft Office Word</Application>
  <DocSecurity>0</DocSecurity>
  <PresentationFormat>14|.DOCX</PresentationFormat>
  <Lines>31</Lines>
  <Paragraphs>21</Paragraphs>
  <ScaleCrop>false</ScaleCrop>
  <HeadingPairs>
    <vt:vector size="2" baseType="variant">
      <vt:variant>
        <vt:lpstr>Title</vt:lpstr>
      </vt:variant>
      <vt:variant>
        <vt:i4>1</vt:i4>
      </vt:variant>
    </vt:vector>
  </HeadingPairs>
  <TitlesOfParts>
    <vt:vector size="1" baseType="lpstr">
      <vt:lpstr>FL Trend Legal Elite Honorees  (O1798726.DOCX;1)</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Trend Legal Elite Honorees  (O1798726.DOCX;1)</dc:title>
  <dc:subject>.</dc:subject>
  <dc:creator>Karen Keene</dc:creator>
  <cp:lastModifiedBy>Karen Keene</cp:lastModifiedBy>
  <cp:revision>2</cp:revision>
  <cp:lastPrinted>2018-07-03T18:54:00Z</cp:lastPrinted>
  <dcterms:created xsi:type="dcterms:W3CDTF">2019-06-29T15:34:00Z</dcterms:created>
  <dcterms:modified xsi:type="dcterms:W3CDTF">2019-06-29T15:34:00Z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O1798726.v1-6/29/17</vt:lpwstr>
  </property>
  <property fmtid="{D5CDD505-2E9C-101B-9397-08002B2CF9AE}" pid="3" name="CUS_DocIDChunk0">
    <vt:lpwstr>O1798726.v1-6/29/17</vt:lpwstr>
  </property>
  <property fmtid="{D5CDD505-2E9C-101B-9397-08002B2CF9AE}" pid="4" name="CUS_DocIDActiveBits">
    <vt:lpwstr>1046528</vt:lpwstr>
  </property>
  <property fmtid="{D5CDD505-2E9C-101B-9397-08002B2CF9AE}" pid="5" name="CUS_DocIDLocation">
    <vt:lpwstr>EVERY_PAGE</vt:lpwstr>
  </property>
</Properties>
</file>